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8D06" w14:textId="42568464" w:rsidR="0082194D" w:rsidRPr="00BC17C9" w:rsidRDefault="00F85896" w:rsidP="00A624C1">
      <w:pPr>
        <w:tabs>
          <w:tab w:val="left" w:pos="1134"/>
        </w:tabs>
        <w:spacing w:before="100" w:beforeAutospacing="1" w:line="400" w:lineRule="exact"/>
        <w:jc w:val="center"/>
        <w:rPr>
          <w:rFonts w:asciiTheme="majorEastAsia" w:eastAsiaTheme="majorEastAsia" w:hAnsiTheme="majorEastAsia"/>
          <w:sz w:val="24"/>
        </w:rPr>
      </w:pPr>
      <w:r w:rsidRPr="00BC17C9">
        <w:rPr>
          <w:rFonts w:asciiTheme="majorEastAsia" w:eastAsiaTheme="majorEastAsia" w:hAnsiTheme="majorEastAsia" w:hint="eastAsia"/>
          <w:b/>
          <w:sz w:val="24"/>
        </w:rPr>
        <w:t>ロータリー楯争奪第</w:t>
      </w:r>
      <w:r w:rsidR="00BA3A40" w:rsidRPr="00BC17C9">
        <w:rPr>
          <w:rFonts w:asciiTheme="majorEastAsia" w:eastAsiaTheme="majorEastAsia" w:hAnsiTheme="majorEastAsia" w:hint="eastAsia"/>
          <w:b/>
          <w:sz w:val="24"/>
        </w:rPr>
        <w:t>4</w:t>
      </w:r>
      <w:r w:rsidR="000C506E">
        <w:rPr>
          <w:rFonts w:asciiTheme="majorEastAsia" w:eastAsiaTheme="majorEastAsia" w:hAnsiTheme="majorEastAsia" w:hint="eastAsia"/>
          <w:b/>
          <w:sz w:val="24"/>
        </w:rPr>
        <w:t>6</w:t>
      </w:r>
      <w:r w:rsidRPr="00BC17C9">
        <w:rPr>
          <w:rFonts w:asciiTheme="majorEastAsia" w:eastAsiaTheme="majorEastAsia" w:hAnsiTheme="majorEastAsia" w:hint="eastAsia"/>
          <w:b/>
          <w:sz w:val="24"/>
        </w:rPr>
        <w:t>回さいたま市南部地区青少年柔道大会要項</w:t>
      </w:r>
      <w:r w:rsidR="00BC17C9">
        <w:rPr>
          <w:rFonts w:asciiTheme="majorEastAsia" w:eastAsiaTheme="majorEastAsia" w:hAnsiTheme="majorEastAsia" w:hint="eastAsia"/>
          <w:b/>
          <w:sz w:val="24"/>
        </w:rPr>
        <w:t xml:space="preserve"> </w:t>
      </w:r>
    </w:p>
    <w:p w14:paraId="3BFB0EC0" w14:textId="77777777" w:rsidR="0082194D" w:rsidRDefault="0082194D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</w:p>
    <w:p w14:paraId="61BA37A2" w14:textId="753C3B1B" w:rsidR="00BC17C9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１　趣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旨　　　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>青少年柔道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>の</w:t>
      </w:r>
      <w:r>
        <w:rPr>
          <w:rFonts w:asciiTheme="majorEastAsia" w:eastAsiaTheme="majorEastAsia" w:hAnsiTheme="majorEastAsia" w:hint="eastAsia"/>
          <w:sz w:val="18"/>
          <w:szCs w:val="18"/>
        </w:rPr>
        <w:t>普及・発展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>・</w:t>
      </w:r>
      <w:r>
        <w:rPr>
          <w:rFonts w:asciiTheme="majorEastAsia" w:eastAsiaTheme="majorEastAsia" w:hAnsiTheme="majorEastAsia" w:hint="eastAsia"/>
          <w:sz w:val="18"/>
          <w:szCs w:val="18"/>
        </w:rPr>
        <w:t>技術の向上</w:t>
      </w:r>
      <w:r w:rsidR="00BA3A40">
        <w:rPr>
          <w:rFonts w:asciiTheme="majorEastAsia" w:eastAsiaTheme="majorEastAsia" w:hAnsiTheme="majorEastAsia" w:hint="eastAsia"/>
          <w:sz w:val="18"/>
          <w:szCs w:val="18"/>
        </w:rPr>
        <w:t>・</w:t>
      </w:r>
      <w:r>
        <w:rPr>
          <w:rFonts w:asciiTheme="majorEastAsia" w:eastAsiaTheme="majorEastAsia" w:hAnsiTheme="majorEastAsia" w:hint="eastAsia"/>
          <w:sz w:val="18"/>
          <w:szCs w:val="18"/>
        </w:rPr>
        <w:t>健全育成</w:t>
      </w:r>
      <w:r w:rsidR="00BA3A40">
        <w:rPr>
          <w:rFonts w:asciiTheme="majorEastAsia" w:eastAsiaTheme="majorEastAsia" w:hAnsiTheme="majorEastAsia" w:hint="eastAsia"/>
          <w:sz w:val="18"/>
          <w:szCs w:val="18"/>
        </w:rPr>
        <w:t>と充実強化を図る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 xml:space="preserve">とともに、指導者・審判員の育成・　　　</w:t>
      </w:r>
    </w:p>
    <w:p w14:paraId="2971A0FC" w14:textId="7F944FF2" w:rsidR="0082194D" w:rsidRDefault="00BC17C9" w:rsidP="00EB05FA">
      <w:pPr>
        <w:spacing w:line="400" w:lineRule="exact"/>
        <w:ind w:firstLineChars="832" w:firstLine="149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研鑽を図ることを目的とする。</w:t>
      </w:r>
    </w:p>
    <w:p w14:paraId="0739B719" w14:textId="1E1D6F4C" w:rsidR="0082194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２　主　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催　　　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>さいたま市南柔道連盟　さいたま市柔道連盟</w:t>
      </w:r>
    </w:p>
    <w:p w14:paraId="37693E3E" w14:textId="1522EED6" w:rsidR="00BC17C9" w:rsidRDefault="00F85896" w:rsidP="00EB05FA">
      <w:pPr>
        <w:spacing w:line="400" w:lineRule="exact"/>
        <w:ind w:left="1080" w:hangingChars="600" w:hanging="10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３　後　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援　　　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>さいたま市　（公財）さいたま市</w:t>
      </w:r>
      <w:r w:rsidR="004D2D8A" w:rsidRPr="0086596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スポーツ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協会　さいたま市議会　埼玉県柔道整復師会　</w:t>
      </w:r>
    </w:p>
    <w:p w14:paraId="2FBE97CA" w14:textId="5B85A2F1" w:rsidR="0082194D" w:rsidRDefault="00F85896" w:rsidP="00BC17C9">
      <w:pPr>
        <w:spacing w:line="400" w:lineRule="exact"/>
        <w:ind w:leftChars="600" w:left="1260" w:firstLineChars="232" w:firstLine="418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国際ロータリー第2770地区第１・第２グループ　</w:t>
      </w:r>
    </w:p>
    <w:p w14:paraId="3DD1F580" w14:textId="78342D60" w:rsidR="0082194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４　期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日　　　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>20</w:t>
      </w:r>
      <w:r w:rsidR="00EB05FA">
        <w:rPr>
          <w:rFonts w:asciiTheme="majorEastAsia" w:eastAsiaTheme="majorEastAsia" w:hAnsiTheme="majorEastAsia" w:hint="eastAsia"/>
          <w:sz w:val="18"/>
          <w:szCs w:val="18"/>
        </w:rPr>
        <w:t>2</w:t>
      </w:r>
      <w:r w:rsidR="000C506E">
        <w:rPr>
          <w:rFonts w:asciiTheme="majorEastAsia" w:eastAsiaTheme="majorEastAsia" w:hAnsiTheme="majorEastAsia" w:hint="eastAsia"/>
          <w:sz w:val="18"/>
          <w:szCs w:val="18"/>
        </w:rPr>
        <w:t>5</w:t>
      </w:r>
      <w:r>
        <w:rPr>
          <w:rFonts w:asciiTheme="majorEastAsia" w:eastAsiaTheme="majorEastAsia" w:hAnsiTheme="majorEastAsia" w:hint="eastAsia"/>
          <w:sz w:val="18"/>
          <w:szCs w:val="18"/>
        </w:rPr>
        <w:t>年5月</w:t>
      </w:r>
      <w:r w:rsidR="00DC7A5E">
        <w:rPr>
          <w:rFonts w:asciiTheme="majorEastAsia" w:eastAsiaTheme="majorEastAsia" w:hAnsiTheme="majorEastAsia" w:hint="eastAsia"/>
          <w:sz w:val="18"/>
          <w:szCs w:val="18"/>
        </w:rPr>
        <w:t>1</w:t>
      </w:r>
      <w:r w:rsidR="000C506E">
        <w:rPr>
          <w:rFonts w:asciiTheme="majorEastAsia" w:eastAsiaTheme="majorEastAsia" w:hAnsiTheme="majorEastAsia" w:hint="eastAsia"/>
          <w:sz w:val="18"/>
          <w:szCs w:val="18"/>
        </w:rPr>
        <w:t>0</w:t>
      </w:r>
      <w:r>
        <w:rPr>
          <w:rFonts w:asciiTheme="majorEastAsia" w:eastAsiaTheme="majorEastAsia" w:hAnsiTheme="majorEastAsia" w:hint="eastAsia"/>
          <w:sz w:val="18"/>
          <w:szCs w:val="18"/>
        </w:rPr>
        <w:t>日（</w:t>
      </w:r>
      <w:r w:rsidR="00DC7A5E">
        <w:rPr>
          <w:rFonts w:asciiTheme="majorEastAsia" w:eastAsiaTheme="majorEastAsia" w:hAnsiTheme="majorEastAsia" w:hint="eastAsia"/>
          <w:sz w:val="18"/>
          <w:szCs w:val="18"/>
        </w:rPr>
        <w:t>土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） 午前10時開会　</w:t>
      </w:r>
    </w:p>
    <w:p w14:paraId="3AC41687" w14:textId="27B605B8" w:rsidR="0082194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５　会　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場　　　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>サイデン化学アリーナ（さいたま市記念総合体育館）</w:t>
      </w:r>
    </w:p>
    <w:p w14:paraId="0FA10985" w14:textId="0E1FE7FA" w:rsidR="0082194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６　参加資格　　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>市内（中央区、桜区、浦和区、南区、緑区内）に</w:t>
      </w:r>
      <w:bookmarkStart w:id="0" w:name="_Hlk192231348"/>
      <w:r>
        <w:rPr>
          <w:rFonts w:asciiTheme="majorEastAsia" w:eastAsiaTheme="majorEastAsia" w:hAnsiTheme="majorEastAsia" w:hint="eastAsia"/>
          <w:sz w:val="18"/>
          <w:szCs w:val="18"/>
        </w:rPr>
        <w:t>在住、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>在学</w:t>
      </w:r>
      <w:r>
        <w:rPr>
          <w:rFonts w:asciiTheme="majorEastAsia" w:eastAsiaTheme="majorEastAsia" w:hAnsiTheme="majorEastAsia" w:hint="eastAsia"/>
          <w:sz w:val="18"/>
          <w:szCs w:val="18"/>
        </w:rPr>
        <w:t>する</w:t>
      </w:r>
      <w:bookmarkStart w:id="1" w:name="_Hlk192231304"/>
      <w:bookmarkEnd w:id="0"/>
      <w:r>
        <w:rPr>
          <w:rFonts w:asciiTheme="majorEastAsia" w:eastAsiaTheme="majorEastAsia" w:hAnsiTheme="majorEastAsia" w:hint="eastAsia"/>
          <w:sz w:val="18"/>
          <w:szCs w:val="18"/>
        </w:rPr>
        <w:t>児童・生徒並びに</w:t>
      </w:r>
      <w:r w:rsidR="00BC17C9">
        <w:rPr>
          <w:rFonts w:asciiTheme="majorEastAsia" w:eastAsiaTheme="majorEastAsia" w:hAnsiTheme="majorEastAsia" w:hint="eastAsia"/>
          <w:sz w:val="18"/>
          <w:szCs w:val="18"/>
        </w:rPr>
        <w:t>在勤の</w:t>
      </w:r>
      <w:r>
        <w:rPr>
          <w:rFonts w:asciiTheme="majorEastAsia" w:eastAsiaTheme="majorEastAsia" w:hAnsiTheme="majorEastAsia" w:hint="eastAsia"/>
          <w:sz w:val="18"/>
          <w:szCs w:val="18"/>
        </w:rPr>
        <w:t>一般</w:t>
      </w:r>
      <w:bookmarkEnd w:id="1"/>
      <w:r>
        <w:rPr>
          <w:rFonts w:asciiTheme="majorEastAsia" w:eastAsiaTheme="majorEastAsia" w:hAnsiTheme="majorEastAsia" w:hint="eastAsia"/>
          <w:sz w:val="18"/>
          <w:szCs w:val="18"/>
        </w:rPr>
        <w:t>で、</w:t>
      </w:r>
    </w:p>
    <w:p w14:paraId="2FF6E9F1" w14:textId="67D1E017" w:rsidR="0082194D" w:rsidRDefault="00F85896" w:rsidP="00A624C1">
      <w:pPr>
        <w:spacing w:line="400" w:lineRule="exact"/>
        <w:ind w:firstLineChars="630" w:firstLine="1134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B05FA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>さいたま市南柔道連盟</w:t>
      </w:r>
      <w:r w:rsidR="004C4E02">
        <w:rPr>
          <w:rFonts w:asciiTheme="majorEastAsia" w:eastAsiaTheme="majorEastAsia" w:hAnsiTheme="majorEastAsia" w:hint="eastAsia"/>
          <w:sz w:val="18"/>
          <w:szCs w:val="18"/>
        </w:rPr>
        <w:t>（全日本柔道連盟の登録）</w:t>
      </w:r>
      <w:r>
        <w:rPr>
          <w:rFonts w:asciiTheme="majorEastAsia" w:eastAsiaTheme="majorEastAsia" w:hAnsiTheme="majorEastAsia" w:hint="eastAsia"/>
          <w:sz w:val="18"/>
          <w:szCs w:val="18"/>
        </w:rPr>
        <w:t>に加入し</w:t>
      </w:r>
      <w:r w:rsidR="00FE0034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9751B9">
        <w:rPr>
          <w:rFonts w:asciiTheme="majorEastAsia" w:eastAsiaTheme="majorEastAsia" w:hAnsiTheme="majorEastAsia" w:hint="eastAsia"/>
          <w:sz w:val="18"/>
          <w:szCs w:val="18"/>
        </w:rPr>
        <w:t>各所属</w:t>
      </w:r>
      <w:r w:rsidR="00FE0034">
        <w:rPr>
          <w:rFonts w:asciiTheme="majorEastAsia" w:eastAsiaTheme="majorEastAsia" w:hAnsiTheme="majorEastAsia" w:hint="eastAsia"/>
          <w:sz w:val="18"/>
          <w:szCs w:val="18"/>
        </w:rPr>
        <w:t>指導者が試合可能と認める者。</w:t>
      </w:r>
    </w:p>
    <w:p w14:paraId="7DC29E90" w14:textId="3A85DCD4" w:rsidR="000C506E" w:rsidRDefault="000C506E" w:rsidP="00A624C1">
      <w:pPr>
        <w:spacing w:line="400" w:lineRule="exact"/>
        <w:ind w:firstLineChars="630" w:firstLine="1134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DA39A7">
        <w:rPr>
          <w:rFonts w:asciiTheme="majorEastAsia" w:eastAsiaTheme="majorEastAsia" w:hAnsiTheme="majorEastAsia" w:hint="eastAsia"/>
          <w:sz w:val="18"/>
          <w:szCs w:val="18"/>
        </w:rPr>
        <w:t>また、</w:t>
      </w:r>
      <w:r>
        <w:rPr>
          <w:rFonts w:asciiTheme="majorEastAsia" w:eastAsiaTheme="majorEastAsia" w:hAnsiTheme="majorEastAsia" w:hint="eastAsia"/>
          <w:sz w:val="18"/>
          <w:szCs w:val="18"/>
        </w:rPr>
        <w:t>市内</w:t>
      </w:r>
      <w:r w:rsidR="00DA39A7">
        <w:rPr>
          <w:rFonts w:asciiTheme="majorEastAsia" w:eastAsiaTheme="majorEastAsia" w:hAnsiTheme="majorEastAsia" w:hint="eastAsia"/>
          <w:sz w:val="18"/>
          <w:szCs w:val="18"/>
        </w:rPr>
        <w:t>及び</w:t>
      </w:r>
      <w:r>
        <w:rPr>
          <w:rFonts w:asciiTheme="majorEastAsia" w:eastAsiaTheme="majorEastAsia" w:hAnsiTheme="majorEastAsia" w:hint="eastAsia"/>
          <w:sz w:val="18"/>
          <w:szCs w:val="18"/>
        </w:rPr>
        <w:t>近隣に在住、在学する児童・生徒</w:t>
      </w:r>
      <w:r w:rsidR="00DA39A7">
        <w:rPr>
          <w:rFonts w:asciiTheme="majorEastAsia" w:eastAsiaTheme="majorEastAsia" w:hAnsiTheme="majorEastAsia" w:hint="eastAsia"/>
          <w:sz w:val="18"/>
          <w:szCs w:val="18"/>
        </w:rPr>
        <w:t>並びに</w:t>
      </w:r>
      <w:r>
        <w:rPr>
          <w:rFonts w:asciiTheme="majorEastAsia" w:eastAsiaTheme="majorEastAsia" w:hAnsiTheme="majorEastAsia" w:hint="eastAsia"/>
          <w:sz w:val="18"/>
          <w:szCs w:val="18"/>
        </w:rPr>
        <w:t>在勤の一般で主催者が認めた者。</w:t>
      </w:r>
    </w:p>
    <w:p w14:paraId="2E7985FD" w14:textId="77777777" w:rsidR="0082194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７　試合種別</w:t>
      </w:r>
    </w:p>
    <w:p w14:paraId="37A8B8F2" w14:textId="389C7EEF" w:rsidR="000C506E" w:rsidRDefault="000C506E" w:rsidP="00BC17C9">
      <w:pPr>
        <w:pStyle w:val="aa"/>
        <w:numPr>
          <w:ilvl w:val="0"/>
          <w:numId w:val="1"/>
        </w:numPr>
        <w:spacing w:line="400" w:lineRule="exact"/>
        <w:ind w:leftChars="820" w:left="208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園児　……男女</w:t>
      </w:r>
    </w:p>
    <w:p w14:paraId="071600AC" w14:textId="48DF400B" w:rsidR="0082194D" w:rsidRDefault="00F85896" w:rsidP="00BC17C9">
      <w:pPr>
        <w:pStyle w:val="aa"/>
        <w:numPr>
          <w:ilvl w:val="0"/>
          <w:numId w:val="1"/>
        </w:numPr>
        <w:spacing w:line="400" w:lineRule="exact"/>
        <w:ind w:leftChars="820" w:left="208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小学生……１年生～４年生男女別</w:t>
      </w:r>
    </w:p>
    <w:p w14:paraId="076ABCA7" w14:textId="288B09B0" w:rsidR="00E64D09" w:rsidRDefault="00E64D09" w:rsidP="00BC17C9">
      <w:pPr>
        <w:pStyle w:val="aa"/>
        <w:spacing w:line="400" w:lineRule="exact"/>
        <w:ind w:leftChars="1247" w:left="2619" w:firstLineChars="200" w:firstLine="360"/>
        <w:rPr>
          <w:rFonts w:asciiTheme="majorEastAsia" w:eastAsiaTheme="majorEastAsia" w:hAnsiTheme="majorEastAsia"/>
          <w:sz w:val="18"/>
          <w:szCs w:val="18"/>
        </w:rPr>
      </w:pPr>
      <w:bookmarkStart w:id="2" w:name="_Hlk129333860"/>
      <w:r>
        <w:rPr>
          <w:rFonts w:asciiTheme="majorEastAsia" w:eastAsiaTheme="majorEastAsia" w:hAnsiTheme="majorEastAsia" w:hint="eastAsia"/>
          <w:sz w:val="18"/>
          <w:szCs w:val="18"/>
        </w:rPr>
        <w:t>１年生　男子～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23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23</w:t>
      </w:r>
      <w:r>
        <w:rPr>
          <w:rFonts w:asciiTheme="majorEastAsia" w:eastAsiaTheme="majorEastAsia" w:hAnsiTheme="majorEastAsia" w:hint="eastAsia"/>
          <w:sz w:val="18"/>
          <w:szCs w:val="18"/>
        </w:rPr>
        <w:t>㎏超級　　女子～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23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23</w:t>
      </w:r>
      <w:r>
        <w:rPr>
          <w:rFonts w:asciiTheme="majorEastAsia" w:eastAsiaTheme="majorEastAsia" w:hAnsiTheme="majorEastAsia" w:hint="eastAsia"/>
          <w:sz w:val="18"/>
          <w:szCs w:val="18"/>
        </w:rPr>
        <w:t>㎏超級</w:t>
      </w:r>
    </w:p>
    <w:p w14:paraId="24D3FA9B" w14:textId="49B75DC6" w:rsidR="00E64D09" w:rsidRDefault="00E64D09" w:rsidP="00BC17C9">
      <w:pPr>
        <w:pStyle w:val="aa"/>
        <w:spacing w:line="400" w:lineRule="exact"/>
        <w:ind w:leftChars="1247" w:left="2619"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２年生　男子～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26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26</w:t>
      </w:r>
      <w:r>
        <w:rPr>
          <w:rFonts w:asciiTheme="majorEastAsia" w:eastAsiaTheme="majorEastAsia" w:hAnsiTheme="majorEastAsia" w:hint="eastAsia"/>
          <w:sz w:val="18"/>
          <w:szCs w:val="18"/>
        </w:rPr>
        <w:t>㎏超級　　女子～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26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26</w:t>
      </w:r>
      <w:r>
        <w:rPr>
          <w:rFonts w:asciiTheme="majorEastAsia" w:eastAsiaTheme="majorEastAsia" w:hAnsiTheme="majorEastAsia" w:hint="eastAsia"/>
          <w:sz w:val="18"/>
          <w:szCs w:val="18"/>
        </w:rPr>
        <w:t>㎏超級</w:t>
      </w:r>
    </w:p>
    <w:p w14:paraId="7341DF07" w14:textId="583B19AD" w:rsidR="00E64D09" w:rsidRDefault="00E64D09" w:rsidP="00BC17C9">
      <w:pPr>
        <w:pStyle w:val="aa"/>
        <w:spacing w:line="400" w:lineRule="exact"/>
        <w:ind w:leftChars="1247" w:left="2619"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３年生　男子～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30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30</w:t>
      </w:r>
      <w:r>
        <w:rPr>
          <w:rFonts w:asciiTheme="majorEastAsia" w:eastAsiaTheme="majorEastAsia" w:hAnsiTheme="majorEastAsia" w:hint="eastAsia"/>
          <w:sz w:val="18"/>
          <w:szCs w:val="18"/>
        </w:rPr>
        <w:t>㎏超級　　女子～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29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29</w:t>
      </w:r>
      <w:r>
        <w:rPr>
          <w:rFonts w:asciiTheme="majorEastAsia" w:eastAsiaTheme="majorEastAsia" w:hAnsiTheme="majorEastAsia" w:hint="eastAsia"/>
          <w:sz w:val="18"/>
          <w:szCs w:val="18"/>
        </w:rPr>
        <w:t>㎏超級</w:t>
      </w:r>
    </w:p>
    <w:p w14:paraId="4115FDC3" w14:textId="6F389B0A" w:rsidR="00E64D09" w:rsidRDefault="00E64D09" w:rsidP="00BC17C9">
      <w:pPr>
        <w:pStyle w:val="aa"/>
        <w:spacing w:line="400" w:lineRule="exact"/>
        <w:ind w:leftChars="1247" w:left="2619"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４年生　男子～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35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35</w:t>
      </w:r>
      <w:r>
        <w:rPr>
          <w:rFonts w:asciiTheme="majorEastAsia" w:eastAsiaTheme="majorEastAsia" w:hAnsiTheme="majorEastAsia" w:hint="eastAsia"/>
          <w:sz w:val="18"/>
          <w:szCs w:val="18"/>
        </w:rPr>
        <w:t>㎏超級　　女子～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33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㎏級　</w:t>
      </w:r>
      <w:r w:rsidR="0049310F">
        <w:rPr>
          <w:rFonts w:asciiTheme="majorEastAsia" w:eastAsiaTheme="majorEastAsia" w:hAnsiTheme="majorEastAsia" w:hint="eastAsia"/>
          <w:sz w:val="18"/>
          <w:szCs w:val="18"/>
        </w:rPr>
        <w:t>33</w:t>
      </w:r>
      <w:r>
        <w:rPr>
          <w:rFonts w:asciiTheme="majorEastAsia" w:eastAsiaTheme="majorEastAsia" w:hAnsiTheme="majorEastAsia" w:hint="eastAsia"/>
          <w:sz w:val="18"/>
          <w:szCs w:val="18"/>
        </w:rPr>
        <w:t>㎏超級</w:t>
      </w:r>
    </w:p>
    <w:bookmarkEnd w:id="2"/>
    <w:p w14:paraId="7D05BCEC" w14:textId="77777777" w:rsidR="0082194D" w:rsidRDefault="00F85896" w:rsidP="00BC17C9">
      <w:pPr>
        <w:pStyle w:val="aa"/>
        <w:spacing w:line="400" w:lineRule="exact"/>
        <w:ind w:leftChars="820" w:left="172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</w:t>
      </w:r>
      <w:bookmarkStart w:id="3" w:name="_Hlk129333921"/>
      <w:r>
        <w:rPr>
          <w:rFonts w:asciiTheme="majorEastAsia" w:eastAsiaTheme="majorEastAsia" w:hAnsiTheme="majorEastAsia" w:hint="eastAsia"/>
          <w:sz w:val="18"/>
          <w:szCs w:val="18"/>
        </w:rPr>
        <w:t xml:space="preserve">５年生　</w:t>
      </w:r>
      <w:bookmarkStart w:id="4" w:name="_Hlk99629414"/>
      <w:r>
        <w:rPr>
          <w:rFonts w:asciiTheme="majorEastAsia" w:eastAsiaTheme="majorEastAsia" w:hAnsiTheme="majorEastAsia" w:hint="eastAsia"/>
          <w:sz w:val="18"/>
          <w:szCs w:val="18"/>
        </w:rPr>
        <w:t>男子～45</w:t>
      </w:r>
      <w:bookmarkStart w:id="5" w:name="_Hlk99629784"/>
      <w:r>
        <w:rPr>
          <w:rFonts w:asciiTheme="majorEastAsia" w:eastAsiaTheme="majorEastAsia" w:hAnsiTheme="majorEastAsia" w:hint="eastAsia"/>
          <w:sz w:val="18"/>
          <w:szCs w:val="18"/>
        </w:rPr>
        <w:t>㎏級</w:t>
      </w:r>
      <w:bookmarkEnd w:id="5"/>
      <w:r>
        <w:rPr>
          <w:rFonts w:asciiTheme="majorEastAsia" w:eastAsiaTheme="majorEastAsia" w:hAnsiTheme="majorEastAsia" w:hint="eastAsia"/>
          <w:sz w:val="18"/>
          <w:szCs w:val="18"/>
        </w:rPr>
        <w:t xml:space="preserve">　45㎏超級　　女子～40㎏級　40㎏超級</w:t>
      </w:r>
      <w:bookmarkEnd w:id="4"/>
      <w:bookmarkEnd w:id="3"/>
    </w:p>
    <w:p w14:paraId="602DAD15" w14:textId="0691211D" w:rsidR="0082194D" w:rsidRDefault="00F85896" w:rsidP="00BC17C9">
      <w:pPr>
        <w:spacing w:line="400" w:lineRule="exact"/>
        <w:ind w:leftChars="300" w:left="630" w:firstLineChars="500" w:firstLine="9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６年生　男子～50㎏級　50㎏超級　　女子～45㎏級　45㎏超級</w:t>
      </w:r>
    </w:p>
    <w:p w14:paraId="08B00857" w14:textId="24519043" w:rsidR="00E64D09" w:rsidRDefault="00E64D09" w:rsidP="00BC17C9">
      <w:pPr>
        <w:pStyle w:val="aa"/>
        <w:spacing w:line="400" w:lineRule="exact"/>
        <w:ind w:leftChars="1247" w:left="2619"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（参加人数によっては、学年、</w:t>
      </w:r>
      <w:r w:rsidR="00626C9C">
        <w:rPr>
          <w:rFonts w:asciiTheme="majorEastAsia" w:eastAsiaTheme="majorEastAsia" w:hAnsiTheme="majorEastAsia" w:hint="eastAsia"/>
          <w:sz w:val="18"/>
          <w:szCs w:val="18"/>
        </w:rPr>
        <w:t>階級を統合</w:t>
      </w:r>
      <w:r>
        <w:rPr>
          <w:rFonts w:asciiTheme="majorEastAsia" w:eastAsiaTheme="majorEastAsia" w:hAnsiTheme="majorEastAsia" w:hint="eastAsia"/>
          <w:sz w:val="18"/>
          <w:szCs w:val="18"/>
        </w:rPr>
        <w:t>して実施する場合もある。）</w:t>
      </w:r>
    </w:p>
    <w:p w14:paraId="21C56998" w14:textId="1A392F41" w:rsidR="0082194D" w:rsidRDefault="00F85896" w:rsidP="00BC17C9">
      <w:pPr>
        <w:pStyle w:val="aa"/>
        <w:numPr>
          <w:ilvl w:val="0"/>
          <w:numId w:val="1"/>
        </w:numPr>
        <w:spacing w:line="400" w:lineRule="exact"/>
        <w:ind w:leftChars="820" w:left="208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中学生</w:t>
      </w:r>
      <w:bookmarkStart w:id="6" w:name="_Hlk99630362"/>
      <w:r>
        <w:rPr>
          <w:rFonts w:asciiTheme="majorEastAsia" w:eastAsiaTheme="majorEastAsia" w:hAnsiTheme="majorEastAsia" w:hint="eastAsia"/>
          <w:sz w:val="18"/>
          <w:szCs w:val="18"/>
        </w:rPr>
        <w:t>……</w:t>
      </w:r>
      <w:bookmarkEnd w:id="6"/>
      <w:r w:rsidR="00FE0034">
        <w:rPr>
          <w:rFonts w:asciiTheme="majorEastAsia" w:eastAsiaTheme="majorEastAsia" w:hAnsiTheme="majorEastAsia" w:hint="eastAsia"/>
          <w:sz w:val="18"/>
          <w:szCs w:val="18"/>
        </w:rPr>
        <w:t>１・</w:t>
      </w:r>
      <w:r>
        <w:rPr>
          <w:rFonts w:asciiTheme="majorEastAsia" w:eastAsiaTheme="majorEastAsia" w:hAnsiTheme="majorEastAsia" w:hint="eastAsia"/>
          <w:sz w:val="18"/>
          <w:szCs w:val="18"/>
        </w:rPr>
        <w:t>２・３年生</w:t>
      </w:r>
      <w:r w:rsidR="00FE0034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626C9C">
        <w:rPr>
          <w:rFonts w:asciiTheme="majorEastAsia" w:eastAsiaTheme="majorEastAsia" w:hAnsiTheme="majorEastAsia" w:hint="eastAsia"/>
          <w:sz w:val="18"/>
          <w:szCs w:val="18"/>
        </w:rPr>
        <w:t>修業期間6カ月未満の者</w:t>
      </w:r>
      <w:r w:rsidR="00FE0034">
        <w:rPr>
          <w:rFonts w:asciiTheme="majorEastAsia" w:eastAsiaTheme="majorEastAsia" w:hAnsiTheme="majorEastAsia" w:hint="eastAsia"/>
          <w:sz w:val="18"/>
          <w:szCs w:val="18"/>
        </w:rPr>
        <w:t>は不可）</w:t>
      </w:r>
    </w:p>
    <w:p w14:paraId="2D709FB2" w14:textId="77777777" w:rsidR="0082194D" w:rsidRDefault="00F85896" w:rsidP="00BC17C9">
      <w:pPr>
        <w:spacing w:line="400" w:lineRule="exact"/>
        <w:ind w:leftChars="300" w:left="630" w:firstLineChars="500" w:firstLine="9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男子～50㎏級　55㎏級　60㎏級　66㎏級　73㎏級　81㎏級　90㎏級　90㎏超級</w:t>
      </w:r>
    </w:p>
    <w:p w14:paraId="54AB4156" w14:textId="77777777" w:rsidR="0082194D" w:rsidRDefault="00F85896" w:rsidP="00BC17C9">
      <w:pPr>
        <w:spacing w:line="400" w:lineRule="exact"/>
        <w:ind w:leftChars="300" w:left="630" w:firstLineChars="500" w:firstLine="9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女子～40㎏級　44㎏級　48㎏級　52㎏級　57㎏級　63㎏級　70㎏級　70㎏超級</w:t>
      </w:r>
    </w:p>
    <w:p w14:paraId="48F659A2" w14:textId="0AF947E1" w:rsidR="0082194D" w:rsidRDefault="00F85896" w:rsidP="00BC17C9">
      <w:pPr>
        <w:spacing w:line="400" w:lineRule="exact"/>
        <w:ind w:leftChars="300" w:left="630" w:firstLineChars="1300" w:firstLine="23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（参加人数によっては、階級を</w:t>
      </w:r>
      <w:r w:rsidR="00626C9C">
        <w:rPr>
          <w:rFonts w:asciiTheme="majorEastAsia" w:eastAsiaTheme="majorEastAsia" w:hAnsiTheme="majorEastAsia" w:hint="eastAsia"/>
          <w:sz w:val="18"/>
          <w:szCs w:val="18"/>
        </w:rPr>
        <w:t>統合</w:t>
      </w:r>
      <w:r>
        <w:rPr>
          <w:rFonts w:asciiTheme="majorEastAsia" w:eastAsiaTheme="majorEastAsia" w:hAnsiTheme="majorEastAsia" w:hint="eastAsia"/>
          <w:sz w:val="18"/>
          <w:szCs w:val="18"/>
        </w:rPr>
        <w:t>して実施する場合もある。）</w:t>
      </w:r>
    </w:p>
    <w:p w14:paraId="2DD96A14" w14:textId="20983B6E" w:rsidR="0082194D" w:rsidRDefault="00F85896" w:rsidP="00BC17C9">
      <w:pPr>
        <w:pStyle w:val="aa"/>
        <w:numPr>
          <w:ilvl w:val="0"/>
          <w:numId w:val="1"/>
        </w:numPr>
        <w:spacing w:line="400" w:lineRule="exact"/>
        <w:ind w:leftChars="820" w:left="208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高校・一般……男女別</w:t>
      </w:r>
      <w:r w:rsidR="00626C9C">
        <w:rPr>
          <w:rFonts w:asciiTheme="majorEastAsia" w:eastAsiaTheme="majorEastAsia" w:hAnsiTheme="majorEastAsia" w:hint="eastAsia"/>
          <w:sz w:val="18"/>
          <w:szCs w:val="18"/>
        </w:rPr>
        <w:t>（修業期間6カ月未満の者は不可）</w:t>
      </w:r>
    </w:p>
    <w:p w14:paraId="3E0364A1" w14:textId="77777777" w:rsidR="001200D3" w:rsidRPr="001200D3" w:rsidRDefault="00F85896" w:rsidP="001200D3">
      <w:pPr>
        <w:tabs>
          <w:tab w:val="left" w:pos="142"/>
        </w:tabs>
      </w:pPr>
      <w:r w:rsidRPr="001200D3">
        <w:rPr>
          <w:rFonts w:asciiTheme="majorEastAsia" w:eastAsiaTheme="majorEastAsia" w:hAnsiTheme="majorEastAsia" w:hint="eastAsia"/>
          <w:sz w:val="18"/>
          <w:szCs w:val="18"/>
        </w:rPr>
        <w:t xml:space="preserve">８　試合方法　　</w:t>
      </w:r>
    </w:p>
    <w:p w14:paraId="7937D121" w14:textId="77777777" w:rsidR="00BC17C9" w:rsidRPr="00EF713F" w:rsidRDefault="001200D3" w:rsidP="00BC17C9">
      <w:pPr>
        <w:pStyle w:val="aa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EF713F">
        <w:rPr>
          <w:rFonts w:asciiTheme="majorEastAsia" w:eastAsiaTheme="majorEastAsia" w:hAnsiTheme="majorEastAsia"/>
          <w:sz w:val="18"/>
          <w:szCs w:val="18"/>
        </w:rPr>
        <w:t>国際柔道連盟試合審判規定及び「国内における少年大会特別規定」を適用する。</w:t>
      </w:r>
    </w:p>
    <w:p w14:paraId="6E820BC5" w14:textId="77777777" w:rsidR="005B7A7C" w:rsidRDefault="00202631" w:rsidP="00BC17C9">
      <w:pPr>
        <w:pStyle w:val="aa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EF713F">
        <w:rPr>
          <w:rFonts w:asciiTheme="majorEastAsia" w:eastAsiaTheme="majorEastAsia" w:hAnsiTheme="majorEastAsia" w:hint="eastAsia"/>
          <w:sz w:val="18"/>
          <w:szCs w:val="18"/>
        </w:rPr>
        <w:t>試合時間は小学生２分間、中学生３分間とする。</w:t>
      </w:r>
      <w:r w:rsidR="00BC17C9" w:rsidRPr="00EF713F">
        <w:rPr>
          <w:rFonts w:asciiTheme="majorEastAsia" w:eastAsiaTheme="majorEastAsia" w:hAnsiTheme="majorEastAsia" w:hint="eastAsia"/>
          <w:sz w:val="18"/>
          <w:szCs w:val="18"/>
        </w:rPr>
        <w:t>(2)</w:t>
      </w:r>
      <w:r w:rsidR="001200D3" w:rsidRPr="00EF713F">
        <w:rPr>
          <w:rFonts w:asciiTheme="majorEastAsia" w:eastAsiaTheme="majorEastAsia" w:hAnsiTheme="majorEastAsia"/>
          <w:sz w:val="18"/>
          <w:szCs w:val="18"/>
        </w:rPr>
        <w:t>勝敗の判定基準は、「一本」「技あり」「僅差」</w:t>
      </w:r>
    </w:p>
    <w:p w14:paraId="579BDA1A" w14:textId="2EAAEE3B" w:rsidR="00BC17C9" w:rsidRPr="00EF713F" w:rsidRDefault="001200D3" w:rsidP="005B7A7C">
      <w:pPr>
        <w:pStyle w:val="aa"/>
        <w:ind w:leftChars="0" w:left="1918"/>
        <w:rPr>
          <w:rFonts w:asciiTheme="majorEastAsia" w:eastAsiaTheme="majorEastAsia" w:hAnsiTheme="majorEastAsia"/>
          <w:sz w:val="18"/>
          <w:szCs w:val="18"/>
        </w:rPr>
      </w:pPr>
      <w:r w:rsidRPr="00EF713F">
        <w:rPr>
          <w:rFonts w:asciiTheme="majorEastAsia" w:eastAsiaTheme="majorEastAsia" w:hAnsiTheme="majorEastAsia"/>
          <w:sz w:val="18"/>
          <w:szCs w:val="18"/>
        </w:rPr>
        <w:t>とする。</w:t>
      </w:r>
    </w:p>
    <w:p w14:paraId="46C1A6E6" w14:textId="77777777" w:rsidR="00BC17C9" w:rsidRPr="00EF713F" w:rsidRDefault="00BC17C9" w:rsidP="00BC17C9">
      <w:pPr>
        <w:pStyle w:val="aa"/>
        <w:ind w:leftChars="1100" w:left="2310"/>
        <w:rPr>
          <w:rFonts w:asciiTheme="majorEastAsia" w:eastAsiaTheme="majorEastAsia" w:hAnsiTheme="majorEastAsia"/>
          <w:sz w:val="18"/>
          <w:szCs w:val="18"/>
        </w:rPr>
      </w:pPr>
      <w:r w:rsidRPr="00EF713F">
        <w:rPr>
          <w:rFonts w:asciiTheme="majorEastAsia" w:eastAsiaTheme="majorEastAsia" w:hAnsiTheme="majorEastAsia" w:cs="ＭＳ 明朝" w:hint="eastAsia"/>
          <w:sz w:val="18"/>
          <w:szCs w:val="18"/>
        </w:rPr>
        <w:t>※</w:t>
      </w:r>
      <w:r w:rsidRPr="00EF713F">
        <w:rPr>
          <w:rFonts w:asciiTheme="majorEastAsia" w:eastAsiaTheme="majorEastAsia" w:hAnsiTheme="majorEastAsia"/>
          <w:sz w:val="18"/>
          <w:szCs w:val="18"/>
        </w:rPr>
        <w:t>「僅差」とは、双方の選手に技の評価（技あり）がなく、「指導」差が 2 以上 あった場合</w:t>
      </w:r>
      <w:r w:rsidRPr="00EF713F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Pr="00EF713F"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14:paraId="0E2CA1CB" w14:textId="77777777" w:rsidR="00BC17C9" w:rsidRPr="00EF713F" w:rsidRDefault="00BC17C9" w:rsidP="00BC17C9">
      <w:pPr>
        <w:pStyle w:val="aa"/>
        <w:ind w:leftChars="1100" w:left="2310"/>
        <w:rPr>
          <w:rFonts w:asciiTheme="majorEastAsia" w:eastAsiaTheme="majorEastAsia" w:hAnsiTheme="majorEastAsia"/>
          <w:sz w:val="18"/>
          <w:szCs w:val="18"/>
        </w:rPr>
      </w:pPr>
      <w:r w:rsidRPr="00EF713F">
        <w:rPr>
          <w:rFonts w:asciiTheme="majorEastAsia" w:eastAsiaTheme="majorEastAsia" w:hAnsiTheme="majorEastAsia" w:cs="ＭＳ 明朝" w:hint="eastAsia"/>
          <w:sz w:val="18"/>
          <w:szCs w:val="18"/>
        </w:rPr>
        <w:t>※</w:t>
      </w:r>
      <w:r w:rsidRPr="00EF713F">
        <w:rPr>
          <w:rFonts w:asciiTheme="majorEastAsia" w:eastAsiaTheme="majorEastAsia" w:hAnsiTheme="majorEastAsia"/>
          <w:sz w:val="18"/>
          <w:szCs w:val="18"/>
        </w:rPr>
        <w:t>「優勢勝」とは、技の評価及び指導」の差がない場合に総合的に判断する。</w:t>
      </w:r>
    </w:p>
    <w:p w14:paraId="6147B339" w14:textId="77777777" w:rsidR="00BC17C9" w:rsidRPr="00EF713F" w:rsidRDefault="00BC17C9" w:rsidP="00BC17C9">
      <w:pPr>
        <w:pStyle w:val="aa"/>
        <w:ind w:leftChars="1100" w:left="2310"/>
        <w:rPr>
          <w:rFonts w:asciiTheme="majorEastAsia" w:eastAsiaTheme="majorEastAsia" w:hAnsiTheme="majorEastAsia"/>
          <w:sz w:val="18"/>
          <w:szCs w:val="18"/>
        </w:rPr>
      </w:pPr>
      <w:r w:rsidRPr="00EF713F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EF713F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Pr="00EF713F">
        <w:rPr>
          <w:rFonts w:asciiTheme="majorEastAsia" w:eastAsiaTheme="majorEastAsia" w:hAnsiTheme="majorEastAsia"/>
          <w:sz w:val="18"/>
          <w:szCs w:val="18"/>
        </w:rPr>
        <w:t>【</w:t>
      </w:r>
      <w:r w:rsidRPr="00EF713F">
        <w:rPr>
          <w:rFonts w:asciiTheme="majorEastAsia" w:eastAsiaTheme="majorEastAsia" w:hAnsiTheme="majorEastAsia" w:hint="eastAsia"/>
          <w:sz w:val="18"/>
          <w:szCs w:val="18"/>
        </w:rPr>
        <w:t>小学生は</w:t>
      </w:r>
      <w:r w:rsidRPr="00EF713F">
        <w:rPr>
          <w:rFonts w:asciiTheme="majorEastAsia" w:eastAsiaTheme="majorEastAsia" w:hAnsiTheme="majorEastAsia"/>
          <w:sz w:val="18"/>
          <w:szCs w:val="18"/>
        </w:rPr>
        <w:t>延長戦</w:t>
      </w:r>
      <w:r w:rsidRPr="00EF713F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Pr="00EF713F">
        <w:rPr>
          <w:rFonts w:asciiTheme="majorEastAsia" w:eastAsiaTheme="majorEastAsia" w:hAnsiTheme="majorEastAsia"/>
          <w:sz w:val="18"/>
          <w:szCs w:val="18"/>
        </w:rPr>
        <w:t>行わない</w:t>
      </w:r>
      <w:r w:rsidRPr="00EF713F">
        <w:rPr>
          <w:rFonts w:asciiTheme="majorEastAsia" w:eastAsiaTheme="majorEastAsia" w:hAnsiTheme="majorEastAsia" w:hint="eastAsia"/>
          <w:sz w:val="18"/>
          <w:szCs w:val="18"/>
        </w:rPr>
        <w:t>。中学生以上はゴールデンスコアーによる。</w:t>
      </w:r>
      <w:r w:rsidRPr="00EF713F">
        <w:rPr>
          <w:rFonts w:asciiTheme="majorEastAsia" w:eastAsiaTheme="majorEastAsia" w:hAnsiTheme="majorEastAsia"/>
          <w:sz w:val="18"/>
          <w:szCs w:val="18"/>
        </w:rPr>
        <w:t>】</w:t>
      </w:r>
    </w:p>
    <w:p w14:paraId="3560821E" w14:textId="695913F1" w:rsidR="00DF61A7" w:rsidRDefault="00BC17C9" w:rsidP="000C506E">
      <w:pPr>
        <w:pStyle w:val="aa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EF713F">
        <w:rPr>
          <w:rFonts w:asciiTheme="majorEastAsia" w:eastAsiaTheme="majorEastAsia" w:hAnsiTheme="majorEastAsia" w:hint="eastAsia"/>
          <w:sz w:val="18"/>
          <w:szCs w:val="18"/>
        </w:rPr>
        <w:t>埼玉県柔道連盟「少年大会申し合わせ事項」を適用する。</w:t>
      </w:r>
    </w:p>
    <w:p w14:paraId="25253E5D" w14:textId="77777777" w:rsidR="00CE3D32" w:rsidRDefault="00CE3D32" w:rsidP="00CE3D32">
      <w:pPr>
        <w:pStyle w:val="aa"/>
        <w:ind w:leftChars="0" w:left="2100"/>
        <w:rPr>
          <w:rFonts w:asciiTheme="majorEastAsia" w:eastAsiaTheme="majorEastAsia" w:hAnsiTheme="majorEastAsia"/>
          <w:sz w:val="18"/>
          <w:szCs w:val="18"/>
        </w:rPr>
      </w:pPr>
    </w:p>
    <w:p w14:paraId="31E02AEC" w14:textId="77777777" w:rsidR="00CE3D32" w:rsidRDefault="00CE3D32" w:rsidP="00CE3D32">
      <w:pPr>
        <w:pStyle w:val="aa"/>
        <w:ind w:leftChars="0" w:left="2100"/>
        <w:rPr>
          <w:rFonts w:asciiTheme="majorEastAsia" w:eastAsiaTheme="majorEastAsia" w:hAnsiTheme="majorEastAsia"/>
          <w:sz w:val="18"/>
          <w:szCs w:val="18"/>
        </w:rPr>
      </w:pPr>
    </w:p>
    <w:p w14:paraId="48BB3ECB" w14:textId="77777777" w:rsidR="00CE3D32" w:rsidRDefault="00CE3D32" w:rsidP="000C506E">
      <w:pPr>
        <w:pStyle w:val="aa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リーグ戦及びトーナメント戦とする。（予選リーグ戦によりシード決め行い、決勝トーナメント</w:t>
      </w:r>
    </w:p>
    <w:p w14:paraId="7CB5BAFB" w14:textId="58A83F92" w:rsidR="00B77732" w:rsidRDefault="00CE3D32" w:rsidP="00CE3D32">
      <w:pPr>
        <w:ind w:left="1680" w:firstLineChars="132" w:firstLine="238"/>
        <w:rPr>
          <w:rFonts w:asciiTheme="majorEastAsia" w:eastAsiaTheme="majorEastAsia" w:hAnsiTheme="majorEastAsia"/>
          <w:sz w:val="18"/>
          <w:szCs w:val="18"/>
        </w:rPr>
      </w:pPr>
      <w:r w:rsidRPr="00CE3D32">
        <w:rPr>
          <w:rFonts w:asciiTheme="majorEastAsia" w:eastAsiaTheme="majorEastAsia" w:hAnsiTheme="majorEastAsia" w:hint="eastAsia"/>
          <w:sz w:val="18"/>
          <w:szCs w:val="18"/>
        </w:rPr>
        <w:t>戦を行う</w:t>
      </w:r>
      <w:r>
        <w:rPr>
          <w:rFonts w:asciiTheme="majorEastAsia" w:eastAsiaTheme="majorEastAsia" w:hAnsiTheme="majorEastAsia" w:hint="eastAsia"/>
          <w:sz w:val="18"/>
          <w:szCs w:val="18"/>
        </w:rPr>
        <w:t>。）</w:t>
      </w:r>
    </w:p>
    <w:p w14:paraId="05513BD1" w14:textId="3F26FA28" w:rsidR="000C506E" w:rsidRDefault="000C506E" w:rsidP="000C506E">
      <w:pPr>
        <w:pStyle w:val="aa"/>
        <w:ind w:leftChars="0" w:left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９　</w:t>
      </w:r>
      <w:bookmarkStart w:id="7" w:name="_Hlk192232151"/>
      <w:r>
        <w:rPr>
          <w:rFonts w:asciiTheme="majorEastAsia" w:eastAsiaTheme="majorEastAsia" w:hAnsiTheme="majorEastAsia" w:hint="eastAsia"/>
          <w:sz w:val="18"/>
          <w:szCs w:val="18"/>
        </w:rPr>
        <w:t>合同</w:t>
      </w:r>
      <w:r w:rsidR="00CE3D32">
        <w:rPr>
          <w:rFonts w:asciiTheme="majorEastAsia" w:eastAsiaTheme="majorEastAsia" w:hAnsiTheme="majorEastAsia" w:hint="eastAsia"/>
          <w:sz w:val="18"/>
          <w:szCs w:val="18"/>
        </w:rPr>
        <w:t>錬成</w:t>
      </w:r>
      <w:r>
        <w:rPr>
          <w:rFonts w:asciiTheme="majorEastAsia" w:eastAsiaTheme="majorEastAsia" w:hAnsiTheme="majorEastAsia" w:hint="eastAsia"/>
          <w:sz w:val="18"/>
          <w:szCs w:val="18"/>
        </w:rPr>
        <w:t>会</w:t>
      </w:r>
      <w:r w:rsidR="00EB215A">
        <w:rPr>
          <w:rFonts w:asciiTheme="majorEastAsia" w:eastAsiaTheme="majorEastAsia" w:hAnsiTheme="majorEastAsia" w:hint="eastAsia"/>
          <w:sz w:val="18"/>
          <w:szCs w:val="18"/>
        </w:rPr>
        <w:t>（柔道体験教室）</w:t>
      </w:r>
      <w:bookmarkEnd w:id="7"/>
    </w:p>
    <w:p w14:paraId="3CE683B5" w14:textId="5A2723DA" w:rsidR="00EB215A" w:rsidRPr="00CE3D32" w:rsidRDefault="000C506E" w:rsidP="00CE3D32">
      <w:pPr>
        <w:pStyle w:val="aa"/>
        <w:ind w:leftChars="0" w:left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532C0D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</w:t>
      </w:r>
      <w:r>
        <w:rPr>
          <w:rFonts w:asciiTheme="majorEastAsia" w:eastAsiaTheme="majorEastAsia" w:hAnsiTheme="majorEastAsia" w:hint="eastAsia"/>
          <w:sz w:val="18"/>
          <w:szCs w:val="18"/>
        </w:rPr>
        <w:t>大会</w:t>
      </w:r>
      <w:r w:rsidR="00EB215A">
        <w:rPr>
          <w:rFonts w:asciiTheme="majorEastAsia" w:eastAsiaTheme="majorEastAsia" w:hAnsiTheme="majorEastAsia" w:hint="eastAsia"/>
          <w:sz w:val="18"/>
          <w:szCs w:val="18"/>
        </w:rPr>
        <w:t>終了後、1時間程度、合同</w:t>
      </w:r>
      <w:r w:rsidR="00CE3D32">
        <w:rPr>
          <w:rFonts w:asciiTheme="majorEastAsia" w:eastAsiaTheme="majorEastAsia" w:hAnsiTheme="majorEastAsia" w:hint="eastAsia"/>
          <w:sz w:val="18"/>
          <w:szCs w:val="18"/>
        </w:rPr>
        <w:t>錬成</w:t>
      </w:r>
      <w:r w:rsidR="00EB215A">
        <w:rPr>
          <w:rFonts w:asciiTheme="majorEastAsia" w:eastAsiaTheme="majorEastAsia" w:hAnsiTheme="majorEastAsia" w:hint="eastAsia"/>
          <w:sz w:val="18"/>
          <w:szCs w:val="18"/>
        </w:rPr>
        <w:t>会及び柔道体験教室を実施するので多くの参加をお願いします。</w:t>
      </w:r>
    </w:p>
    <w:p w14:paraId="595930CF" w14:textId="77777777" w:rsidR="00532C0D" w:rsidRDefault="00EB215A" w:rsidP="00EB05FA">
      <w:pPr>
        <w:spacing w:line="400" w:lineRule="exact"/>
        <w:ind w:left="1080" w:hangingChars="600" w:hanging="10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10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 xml:space="preserve">　申し込み　　</w:t>
      </w:r>
      <w:r w:rsidR="00532C0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 xml:space="preserve">埼玉県柔道連盟のホームページ　→　</w:t>
      </w:r>
      <w:r w:rsidR="00EB05FA">
        <w:rPr>
          <w:rFonts w:asciiTheme="majorEastAsia" w:eastAsiaTheme="majorEastAsia" w:hAnsiTheme="majorEastAsia" w:hint="eastAsia"/>
          <w:sz w:val="18"/>
          <w:szCs w:val="18"/>
        </w:rPr>
        <w:t>支部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 xml:space="preserve">柔道連盟　→　</w:t>
      </w:r>
      <w:r w:rsidR="00EB05FA">
        <w:rPr>
          <w:rFonts w:asciiTheme="majorEastAsia" w:eastAsiaTheme="majorEastAsia" w:hAnsiTheme="majorEastAsia" w:hint="eastAsia"/>
          <w:sz w:val="18"/>
          <w:szCs w:val="18"/>
        </w:rPr>
        <w:t xml:space="preserve">さいたま → 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>さいたま南　にある参加申込</w:t>
      </w:r>
    </w:p>
    <w:p w14:paraId="51F4ECBD" w14:textId="777396AE" w:rsidR="00EB05FA" w:rsidRDefault="00532C0D" w:rsidP="00532C0D">
      <w:pPr>
        <w:spacing w:line="400" w:lineRule="exact"/>
        <w:ind w:left="1080" w:hangingChars="600" w:hanging="10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>書等をコピー</w:t>
      </w:r>
      <w:r w:rsidR="00EF713F">
        <w:rPr>
          <w:rFonts w:asciiTheme="majorEastAsia" w:eastAsiaTheme="majorEastAsia" w:hAnsiTheme="majorEastAsia" w:hint="eastAsia"/>
          <w:sz w:val="18"/>
          <w:szCs w:val="18"/>
        </w:rPr>
        <w:t>・記載し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>さい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>南柔道連盟</w:t>
      </w:r>
      <w:r w:rsidR="00A624C1">
        <w:rPr>
          <w:rFonts w:asciiTheme="majorEastAsia" w:eastAsiaTheme="majorEastAsia" w:hAnsiTheme="majorEastAsia" w:hint="eastAsia"/>
          <w:sz w:val="18"/>
          <w:szCs w:val="18"/>
        </w:rPr>
        <w:t>会長の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>メールアドレスに送ってください。</w:t>
      </w:r>
    </w:p>
    <w:p w14:paraId="30753502" w14:textId="0F65DDA6" w:rsidR="0082194D" w:rsidRDefault="00F85896" w:rsidP="00532C0D">
      <w:pPr>
        <w:spacing w:line="400" w:lineRule="exact"/>
        <w:ind w:leftChars="600" w:left="1260" w:firstLineChars="500" w:firstLine="9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E-mai</w:t>
      </w:r>
      <w:r w:rsidRPr="00BC23A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l　</w:t>
      </w:r>
      <w:r w:rsidR="00A624C1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A624C1" w:rsidRPr="00A624C1">
        <w:rPr>
          <w:rFonts w:asciiTheme="majorEastAsia" w:eastAsiaTheme="majorEastAsia" w:hAnsiTheme="majorEastAsia"/>
          <w:sz w:val="18"/>
          <w:szCs w:val="18"/>
          <w:u w:val="single"/>
        </w:rPr>
        <w:t>sjtarai@vivid.ocn.ne.jp</w:t>
      </w:r>
    </w:p>
    <w:p w14:paraId="1B7F635F" w14:textId="3CB92462" w:rsidR="0082194D" w:rsidRDefault="00F85896">
      <w:pPr>
        <w:spacing w:line="400" w:lineRule="exact"/>
        <w:rPr>
          <w:rFonts w:asciiTheme="majorEastAsia" w:eastAsiaTheme="majorEastAsia" w:hAnsiTheme="majorEastAsia"/>
          <w:b/>
          <w:bCs/>
          <w:sz w:val="22"/>
          <w:szCs w:val="22"/>
          <w:u w:val="thick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</w:t>
      </w:r>
      <w:r w:rsidR="00532C0D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 xml:space="preserve">　締め切り　　　202</w:t>
      </w:r>
      <w:r w:rsidR="000C506E"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5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年</w:t>
      </w:r>
      <w:r w:rsidR="006847FE"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４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月</w:t>
      </w:r>
      <w:r w:rsidR="000A5810"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10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日（</w:t>
      </w:r>
      <w:r w:rsidR="000C506E"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木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  <w:u w:val="thick"/>
        </w:rPr>
        <w:t>）必着厳守</w:t>
      </w:r>
    </w:p>
    <w:p w14:paraId="0113FE98" w14:textId="28687B89" w:rsidR="0082194D" w:rsidRDefault="00EB215A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11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 xml:space="preserve">　参加費　　　</w:t>
      </w:r>
      <w:r w:rsidR="00532C0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>選手一人</w:t>
      </w:r>
      <w:r w:rsidR="000C506E">
        <w:rPr>
          <w:rFonts w:asciiTheme="majorEastAsia" w:eastAsiaTheme="majorEastAsia" w:hAnsiTheme="majorEastAsia" w:hint="eastAsia"/>
          <w:sz w:val="18"/>
          <w:szCs w:val="18"/>
        </w:rPr>
        <w:t>1,000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>円の参加費を徴収いたします。</w:t>
      </w:r>
    </w:p>
    <w:p w14:paraId="7D9993F9" w14:textId="07CEB63D" w:rsidR="009B2459" w:rsidRDefault="00F85896" w:rsidP="00532C0D">
      <w:pPr>
        <w:spacing w:line="400" w:lineRule="exact"/>
        <w:ind w:leftChars="500" w:left="1050"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所属毎に人数分をまとめて、下記銀行口座に振込んでください。</w:t>
      </w:r>
      <w:r w:rsidR="009B2459">
        <w:rPr>
          <w:rFonts w:asciiTheme="majorEastAsia" w:eastAsiaTheme="majorEastAsia" w:hAnsiTheme="majorEastAsia" w:hint="eastAsia"/>
          <w:sz w:val="18"/>
          <w:szCs w:val="18"/>
        </w:rPr>
        <w:t>また、当日、会計係に直接渡しも可</w:t>
      </w:r>
    </w:p>
    <w:p w14:paraId="771AC0D7" w14:textId="30971D9D" w:rsidR="0082194D" w:rsidRDefault="009B2459" w:rsidP="00532C0D">
      <w:pPr>
        <w:spacing w:line="400" w:lineRule="exact"/>
        <w:ind w:firstLineChars="800" w:firstLine="14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と</w:t>
      </w:r>
      <w:r w:rsidR="00006D05">
        <w:rPr>
          <w:rFonts w:asciiTheme="majorEastAsia" w:eastAsiaTheme="majorEastAsia" w:hAnsiTheme="majorEastAsia" w:hint="eastAsia"/>
          <w:sz w:val="18"/>
          <w:szCs w:val="18"/>
        </w:rPr>
        <w:t>します</w:t>
      </w:r>
      <w:r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5864FE14" w14:textId="21E68FC4" w:rsidR="0082194D" w:rsidRDefault="00F85896">
      <w:pPr>
        <w:spacing w:line="400" w:lineRule="exact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</w:t>
      </w:r>
      <w:r w:rsidR="00532C0D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　　　　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振込口座　　埼玉りそな銀行さいたま営業部　</w:t>
      </w:r>
    </w:p>
    <w:p w14:paraId="357421F4" w14:textId="263CC422" w:rsidR="0082194D" w:rsidRDefault="00F85896">
      <w:pPr>
        <w:spacing w:line="400" w:lineRule="exact"/>
        <w:ind w:firstLineChars="1000" w:firstLine="1807"/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　　　</w:t>
      </w:r>
      <w:r w:rsidR="00532C0D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　　　　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　さいたま市南柔道連盟　　普通口座　　１４２６４４１</w:t>
      </w:r>
    </w:p>
    <w:p w14:paraId="43475B91" w14:textId="4B580704" w:rsidR="0082194D" w:rsidRDefault="00EB215A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12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 xml:space="preserve">　表　</w:t>
      </w:r>
      <w:r w:rsidR="004C4E0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 xml:space="preserve">彰　</w:t>
      </w:r>
      <w:r w:rsidR="00532C0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 xml:space="preserve">　１～３位を表彰する。</w:t>
      </w:r>
    </w:p>
    <w:p w14:paraId="23909FEC" w14:textId="0B1212E7" w:rsidR="0082194D" w:rsidRDefault="00EB215A">
      <w:pPr>
        <w:tabs>
          <w:tab w:val="left" w:pos="1276"/>
        </w:tabs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13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 xml:space="preserve">　補助役員　　</w:t>
      </w:r>
      <w:r w:rsidR="00532C0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F85896">
        <w:rPr>
          <w:rFonts w:asciiTheme="majorEastAsia" w:eastAsiaTheme="majorEastAsia" w:hAnsiTheme="majorEastAsia" w:hint="eastAsia"/>
          <w:sz w:val="18"/>
          <w:szCs w:val="18"/>
        </w:rPr>
        <w:t xml:space="preserve">市内中学、高校柔道部員　　</w:t>
      </w:r>
    </w:p>
    <w:p w14:paraId="7E53D6D4" w14:textId="42FCF2D3" w:rsidR="0082194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1</w:t>
      </w:r>
      <w:r w:rsidR="00EB215A">
        <w:rPr>
          <w:rFonts w:asciiTheme="majorEastAsia" w:eastAsiaTheme="majorEastAsia" w:hAnsiTheme="majorEastAsia" w:hint="eastAsia"/>
          <w:sz w:val="18"/>
          <w:szCs w:val="18"/>
        </w:rPr>
        <w:t>4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問い合せ　　</w:t>
      </w:r>
      <w:r w:rsidR="00532C0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>さいたま市南</w:t>
      </w:r>
      <w:r w:rsidR="00FC7E05">
        <w:rPr>
          <w:rFonts w:asciiTheme="majorEastAsia" w:eastAsiaTheme="majorEastAsia" w:hAnsiTheme="majorEastAsia" w:hint="eastAsia"/>
          <w:sz w:val="18"/>
          <w:szCs w:val="18"/>
        </w:rPr>
        <w:t>柔道連盟</w:t>
      </w:r>
      <w:r w:rsidR="00626C9C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FC7E05">
        <w:rPr>
          <w:rFonts w:asciiTheme="majorEastAsia" w:eastAsiaTheme="majorEastAsia" w:hAnsiTheme="majorEastAsia" w:hint="eastAsia"/>
          <w:sz w:val="18"/>
          <w:szCs w:val="18"/>
        </w:rPr>
        <w:t>会長　新井</w:t>
      </w:r>
      <w:r w:rsidR="00626C9C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FC7E05">
        <w:rPr>
          <w:rFonts w:asciiTheme="majorEastAsia" w:eastAsiaTheme="majorEastAsia" w:hAnsiTheme="majorEastAsia" w:hint="eastAsia"/>
          <w:sz w:val="18"/>
          <w:szCs w:val="18"/>
        </w:rPr>
        <w:t>俊明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TEL　090－</w:t>
      </w:r>
      <w:r w:rsidR="00FC7E05">
        <w:rPr>
          <w:rFonts w:asciiTheme="majorEastAsia" w:eastAsiaTheme="majorEastAsia" w:hAnsiTheme="majorEastAsia" w:hint="eastAsia"/>
          <w:sz w:val="18"/>
          <w:szCs w:val="18"/>
        </w:rPr>
        <w:t>8808</w:t>
      </w:r>
      <w:r>
        <w:rPr>
          <w:rFonts w:asciiTheme="majorEastAsia" w:eastAsiaTheme="majorEastAsia" w:hAnsiTheme="majorEastAsia" w:hint="eastAsia"/>
          <w:sz w:val="18"/>
          <w:szCs w:val="18"/>
        </w:rPr>
        <w:t>－</w:t>
      </w:r>
      <w:r w:rsidR="00FC7E05">
        <w:rPr>
          <w:rFonts w:asciiTheme="majorEastAsia" w:eastAsiaTheme="majorEastAsia" w:hAnsiTheme="majorEastAsia" w:hint="eastAsia"/>
          <w:sz w:val="18"/>
          <w:szCs w:val="18"/>
        </w:rPr>
        <w:t>9363</w:t>
      </w:r>
      <w:r w:rsidR="00626C9C">
        <w:rPr>
          <w:rFonts w:asciiTheme="majorEastAsia" w:eastAsiaTheme="majorEastAsia" w:hAnsiTheme="majorEastAsia" w:hint="eastAsia"/>
          <w:sz w:val="18"/>
          <w:szCs w:val="18"/>
        </w:rPr>
        <w:t xml:space="preserve"> / </w:t>
      </w:r>
      <w:r w:rsidR="00626C9C" w:rsidRPr="00626C9C">
        <w:rPr>
          <w:rFonts w:asciiTheme="majorEastAsia" w:eastAsiaTheme="majorEastAsia" w:hAnsiTheme="majorEastAsia"/>
          <w:sz w:val="16"/>
          <w:szCs w:val="16"/>
        </w:rPr>
        <w:t>sjtarai@vivid.ocn.ne.jp</w:t>
      </w:r>
    </w:p>
    <w:p w14:paraId="76D83D6B" w14:textId="7B9A3394" w:rsidR="00626C9C" w:rsidRPr="00626C9C" w:rsidRDefault="00626C9C">
      <w:pPr>
        <w:spacing w:line="40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ab/>
      </w:r>
      <w:r>
        <w:rPr>
          <w:rFonts w:asciiTheme="majorEastAsia" w:eastAsiaTheme="majorEastAsia" w:hAnsiTheme="majorEastAsia" w:hint="eastAsia"/>
          <w:sz w:val="18"/>
          <w:szCs w:val="18"/>
        </w:rPr>
        <w:tab/>
      </w:r>
      <w:r w:rsidR="00532C0D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総務　五十里 光彦　 TEL　080－8732－2421 / </w:t>
      </w:r>
      <w:r w:rsidR="00006D05" w:rsidRPr="00006D05">
        <w:rPr>
          <w:rFonts w:asciiTheme="majorEastAsia" w:eastAsiaTheme="majorEastAsia" w:hAnsiTheme="majorEastAsia"/>
          <w:sz w:val="16"/>
          <w:szCs w:val="16"/>
        </w:rPr>
        <w:t>teruhikoikari@outlook.jp</w:t>
      </w:r>
    </w:p>
    <w:p w14:paraId="1EF95F05" w14:textId="77777777" w:rsidR="00532C0D" w:rsidRDefault="00F85896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1</w:t>
      </w:r>
      <w:r w:rsidR="00EB215A">
        <w:rPr>
          <w:rFonts w:asciiTheme="majorEastAsia" w:eastAsiaTheme="majorEastAsia" w:hAnsiTheme="majorEastAsia" w:hint="eastAsia"/>
          <w:sz w:val="18"/>
          <w:szCs w:val="18"/>
        </w:rPr>
        <w:t>5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その他　　　</w:t>
      </w:r>
      <w:r w:rsidR="00532C0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>大会の状況及び入賞者の写真等が新聞、広報誌に掲載されることがありますのでご了解をお願いしま</w:t>
      </w:r>
    </w:p>
    <w:p w14:paraId="716588C3" w14:textId="1D8C006F" w:rsidR="0082194D" w:rsidRDefault="00F85896" w:rsidP="00532C0D">
      <w:pPr>
        <w:spacing w:line="400" w:lineRule="exact"/>
        <w:ind w:firstLineChars="800" w:firstLine="14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す。</w:t>
      </w:r>
    </w:p>
    <w:p w14:paraId="5F3C8385" w14:textId="77777777" w:rsidR="0082194D" w:rsidRDefault="0082194D">
      <w:pPr>
        <w:pStyle w:val="Default"/>
      </w:pPr>
    </w:p>
    <w:sectPr w:rsidR="0082194D" w:rsidSect="00B77732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1DAC" w14:textId="77777777" w:rsidR="009751B9" w:rsidRDefault="009751B9" w:rsidP="009751B9">
      <w:r>
        <w:separator/>
      </w:r>
    </w:p>
  </w:endnote>
  <w:endnote w:type="continuationSeparator" w:id="0">
    <w:p w14:paraId="70F9114C" w14:textId="77777777" w:rsidR="009751B9" w:rsidRDefault="009751B9" w:rsidP="0097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1B674" w14:textId="77777777" w:rsidR="009751B9" w:rsidRDefault="009751B9" w:rsidP="009751B9">
      <w:r>
        <w:separator/>
      </w:r>
    </w:p>
  </w:footnote>
  <w:footnote w:type="continuationSeparator" w:id="0">
    <w:p w14:paraId="28C9A058" w14:textId="77777777" w:rsidR="009751B9" w:rsidRDefault="009751B9" w:rsidP="0097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1B1"/>
    <w:multiLevelType w:val="hybridMultilevel"/>
    <w:tmpl w:val="A336B5EC"/>
    <w:lvl w:ilvl="0" w:tplc="3DB22194">
      <w:numFmt w:val="bullet"/>
      <w:lvlText w:val="※"/>
      <w:lvlJc w:val="left"/>
      <w:pPr>
        <w:ind w:left="18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4" w:hanging="440"/>
      </w:pPr>
      <w:rPr>
        <w:rFonts w:ascii="Wingdings" w:hAnsi="Wingdings" w:hint="default"/>
      </w:rPr>
    </w:lvl>
  </w:abstractNum>
  <w:abstractNum w:abstractNumId="1" w15:restartNumberingAfterBreak="0">
    <w:nsid w:val="0D577CCB"/>
    <w:multiLevelType w:val="hybridMultilevel"/>
    <w:tmpl w:val="1FAC5AAC"/>
    <w:lvl w:ilvl="0" w:tplc="34F04108">
      <w:start w:val="3"/>
      <w:numFmt w:val="bullet"/>
      <w:lvlText w:val="※"/>
      <w:lvlJc w:val="left"/>
      <w:pPr>
        <w:ind w:left="17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6" w:hanging="440"/>
      </w:pPr>
      <w:rPr>
        <w:rFonts w:ascii="Wingdings" w:hAnsi="Wingdings" w:hint="default"/>
      </w:rPr>
    </w:lvl>
  </w:abstractNum>
  <w:abstractNum w:abstractNumId="2" w15:restartNumberingAfterBreak="0">
    <w:nsid w:val="169638E8"/>
    <w:multiLevelType w:val="hybridMultilevel"/>
    <w:tmpl w:val="23F6E6B6"/>
    <w:lvl w:ilvl="0" w:tplc="E7309CAC">
      <w:start w:val="1"/>
      <w:numFmt w:val="decimalEnclosedParen"/>
      <w:lvlText w:val="%1"/>
      <w:lvlJc w:val="left"/>
      <w:pPr>
        <w:ind w:left="1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8" w:hanging="440"/>
      </w:pPr>
    </w:lvl>
    <w:lvl w:ilvl="3" w:tplc="0409000F" w:tentative="1">
      <w:start w:val="1"/>
      <w:numFmt w:val="decimal"/>
      <w:lvlText w:val="%4."/>
      <w:lvlJc w:val="left"/>
      <w:pPr>
        <w:ind w:left="3228" w:hanging="440"/>
      </w:pPr>
    </w:lvl>
    <w:lvl w:ilvl="4" w:tplc="04090017" w:tentative="1">
      <w:start w:val="1"/>
      <w:numFmt w:val="aiueoFullWidth"/>
      <w:lvlText w:val="(%5)"/>
      <w:lvlJc w:val="left"/>
      <w:pPr>
        <w:ind w:left="3668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8" w:hanging="440"/>
      </w:pPr>
    </w:lvl>
    <w:lvl w:ilvl="6" w:tplc="0409000F" w:tentative="1">
      <w:start w:val="1"/>
      <w:numFmt w:val="decimal"/>
      <w:lvlText w:val="%7."/>
      <w:lvlJc w:val="left"/>
      <w:pPr>
        <w:ind w:left="4548" w:hanging="440"/>
      </w:pPr>
    </w:lvl>
    <w:lvl w:ilvl="7" w:tplc="04090017" w:tentative="1">
      <w:start w:val="1"/>
      <w:numFmt w:val="aiueoFullWidth"/>
      <w:lvlText w:val="(%8)"/>
      <w:lvlJc w:val="left"/>
      <w:pPr>
        <w:ind w:left="4988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8" w:hanging="440"/>
      </w:pPr>
    </w:lvl>
  </w:abstractNum>
  <w:abstractNum w:abstractNumId="3" w15:restartNumberingAfterBreak="0">
    <w:nsid w:val="23292078"/>
    <w:multiLevelType w:val="hybridMultilevel"/>
    <w:tmpl w:val="9708718C"/>
    <w:lvl w:ilvl="0" w:tplc="E7309CAC">
      <w:start w:val="1"/>
      <w:numFmt w:val="decimalEnclosedParen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CF904A5"/>
    <w:multiLevelType w:val="hybridMultilevel"/>
    <w:tmpl w:val="B8869970"/>
    <w:lvl w:ilvl="0" w:tplc="E7309CAC">
      <w:start w:val="1"/>
      <w:numFmt w:val="decimalEnclosedParen"/>
      <w:lvlText w:val="%1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EF651F1"/>
    <w:multiLevelType w:val="hybridMultilevel"/>
    <w:tmpl w:val="EF22AD64"/>
    <w:lvl w:ilvl="0" w:tplc="4328C68E">
      <w:start w:val="1"/>
      <w:numFmt w:val="decimalEnclosedParen"/>
      <w:lvlText w:val="%1"/>
      <w:lvlJc w:val="left"/>
      <w:pPr>
        <w:ind w:left="1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8" w:hanging="440"/>
      </w:pPr>
    </w:lvl>
    <w:lvl w:ilvl="3" w:tplc="0409000F" w:tentative="1">
      <w:start w:val="1"/>
      <w:numFmt w:val="decimal"/>
      <w:lvlText w:val="%4."/>
      <w:lvlJc w:val="left"/>
      <w:pPr>
        <w:ind w:left="2868" w:hanging="440"/>
      </w:pPr>
    </w:lvl>
    <w:lvl w:ilvl="4" w:tplc="04090017" w:tentative="1">
      <w:start w:val="1"/>
      <w:numFmt w:val="aiueoFullWidth"/>
      <w:lvlText w:val="(%5)"/>
      <w:lvlJc w:val="left"/>
      <w:pPr>
        <w:ind w:left="3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8" w:hanging="440"/>
      </w:pPr>
    </w:lvl>
    <w:lvl w:ilvl="6" w:tplc="0409000F" w:tentative="1">
      <w:start w:val="1"/>
      <w:numFmt w:val="decimal"/>
      <w:lvlText w:val="%7."/>
      <w:lvlJc w:val="left"/>
      <w:pPr>
        <w:ind w:left="4188" w:hanging="440"/>
      </w:pPr>
    </w:lvl>
    <w:lvl w:ilvl="7" w:tplc="04090017" w:tentative="1">
      <w:start w:val="1"/>
      <w:numFmt w:val="aiueoFullWidth"/>
      <w:lvlText w:val="(%8)"/>
      <w:lvlJc w:val="left"/>
      <w:pPr>
        <w:ind w:left="4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8" w:hanging="440"/>
      </w:pPr>
    </w:lvl>
  </w:abstractNum>
  <w:abstractNum w:abstractNumId="6" w15:restartNumberingAfterBreak="0">
    <w:nsid w:val="34345B24"/>
    <w:multiLevelType w:val="hybridMultilevel"/>
    <w:tmpl w:val="DA8E2C42"/>
    <w:lvl w:ilvl="0" w:tplc="B7689DA8">
      <w:start w:val="13"/>
      <w:numFmt w:val="bullet"/>
      <w:lvlText w:val="※"/>
      <w:lvlJc w:val="left"/>
      <w:pPr>
        <w:ind w:left="7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40"/>
      </w:pPr>
      <w:rPr>
        <w:rFonts w:ascii="Wingdings" w:hAnsi="Wingdings" w:hint="default"/>
      </w:rPr>
    </w:lvl>
  </w:abstractNum>
  <w:abstractNum w:abstractNumId="7" w15:restartNumberingAfterBreak="0">
    <w:nsid w:val="36384DBF"/>
    <w:multiLevelType w:val="hybridMultilevel"/>
    <w:tmpl w:val="5036942A"/>
    <w:lvl w:ilvl="0" w:tplc="D234C1E6">
      <w:start w:val="1"/>
      <w:numFmt w:val="decimalEnclosedParen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abstractNum w:abstractNumId="8" w15:restartNumberingAfterBreak="0">
    <w:nsid w:val="481D4207"/>
    <w:multiLevelType w:val="multilevel"/>
    <w:tmpl w:val="481D4207"/>
    <w:lvl w:ilvl="0">
      <w:start w:val="1"/>
      <w:numFmt w:val="decimalEnclosedParen"/>
      <w:lvlText w:val="%1"/>
      <w:lvlJc w:val="left"/>
      <w:pPr>
        <w:ind w:left="1452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932" w:hanging="420"/>
      </w:pPr>
    </w:lvl>
    <w:lvl w:ilvl="2">
      <w:start w:val="1"/>
      <w:numFmt w:val="decimalEnclosedCircle"/>
      <w:lvlText w:val="%3"/>
      <w:lvlJc w:val="left"/>
      <w:pPr>
        <w:ind w:left="2352" w:hanging="420"/>
      </w:pPr>
    </w:lvl>
    <w:lvl w:ilvl="3">
      <w:start w:val="1"/>
      <w:numFmt w:val="decimal"/>
      <w:lvlText w:val="%4."/>
      <w:lvlJc w:val="left"/>
      <w:pPr>
        <w:ind w:left="2772" w:hanging="420"/>
      </w:pPr>
    </w:lvl>
    <w:lvl w:ilvl="4">
      <w:start w:val="1"/>
      <w:numFmt w:val="aiueoFullWidth"/>
      <w:lvlText w:val="(%5)"/>
      <w:lvlJc w:val="left"/>
      <w:pPr>
        <w:ind w:left="3192" w:hanging="420"/>
      </w:pPr>
    </w:lvl>
    <w:lvl w:ilvl="5">
      <w:start w:val="1"/>
      <w:numFmt w:val="decimalEnclosedCircle"/>
      <w:lvlText w:val="%6"/>
      <w:lvlJc w:val="left"/>
      <w:pPr>
        <w:ind w:left="3612" w:hanging="420"/>
      </w:pPr>
    </w:lvl>
    <w:lvl w:ilvl="6">
      <w:start w:val="1"/>
      <w:numFmt w:val="decimal"/>
      <w:lvlText w:val="%7."/>
      <w:lvlJc w:val="left"/>
      <w:pPr>
        <w:ind w:left="4032" w:hanging="420"/>
      </w:pPr>
    </w:lvl>
    <w:lvl w:ilvl="7">
      <w:start w:val="1"/>
      <w:numFmt w:val="aiueoFullWidth"/>
      <w:lvlText w:val="(%8)"/>
      <w:lvlJc w:val="left"/>
      <w:pPr>
        <w:ind w:left="4452" w:hanging="420"/>
      </w:pPr>
    </w:lvl>
    <w:lvl w:ilvl="8">
      <w:start w:val="1"/>
      <w:numFmt w:val="decimalEnclosedCircle"/>
      <w:lvlText w:val="%9"/>
      <w:lvlJc w:val="left"/>
      <w:pPr>
        <w:ind w:left="4872" w:hanging="420"/>
      </w:pPr>
    </w:lvl>
  </w:abstractNum>
  <w:num w:numId="1" w16cid:durableId="1783376351">
    <w:abstractNumId w:val="8"/>
  </w:num>
  <w:num w:numId="2" w16cid:durableId="227156810">
    <w:abstractNumId w:val="7"/>
  </w:num>
  <w:num w:numId="3" w16cid:durableId="368918357">
    <w:abstractNumId w:val="5"/>
  </w:num>
  <w:num w:numId="4" w16cid:durableId="131023529">
    <w:abstractNumId w:val="2"/>
  </w:num>
  <w:num w:numId="5" w16cid:durableId="215047254">
    <w:abstractNumId w:val="1"/>
  </w:num>
  <w:num w:numId="6" w16cid:durableId="607197778">
    <w:abstractNumId w:val="3"/>
  </w:num>
  <w:num w:numId="7" w16cid:durableId="1711608206">
    <w:abstractNumId w:val="4"/>
  </w:num>
  <w:num w:numId="8" w16cid:durableId="198322222">
    <w:abstractNumId w:val="0"/>
  </w:num>
  <w:num w:numId="9" w16cid:durableId="43530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8A7"/>
    <w:rsid w:val="00006D05"/>
    <w:rsid w:val="00011305"/>
    <w:rsid w:val="00034092"/>
    <w:rsid w:val="00042B60"/>
    <w:rsid w:val="000600EE"/>
    <w:rsid w:val="000A557A"/>
    <w:rsid w:val="000A5810"/>
    <w:rsid w:val="000A7765"/>
    <w:rsid w:val="000B07DC"/>
    <w:rsid w:val="000C506E"/>
    <w:rsid w:val="000D456A"/>
    <w:rsid w:val="000D5E48"/>
    <w:rsid w:val="000E028E"/>
    <w:rsid w:val="000F7F76"/>
    <w:rsid w:val="001200D3"/>
    <w:rsid w:val="00124032"/>
    <w:rsid w:val="001A0BEA"/>
    <w:rsid w:val="001D79AA"/>
    <w:rsid w:val="00202631"/>
    <w:rsid w:val="0024346B"/>
    <w:rsid w:val="002526F7"/>
    <w:rsid w:val="002743F2"/>
    <w:rsid w:val="002A6D0C"/>
    <w:rsid w:val="002C0C17"/>
    <w:rsid w:val="002D5082"/>
    <w:rsid w:val="0031176A"/>
    <w:rsid w:val="003B2826"/>
    <w:rsid w:val="003C7B02"/>
    <w:rsid w:val="003D5532"/>
    <w:rsid w:val="003E7748"/>
    <w:rsid w:val="003F4EB7"/>
    <w:rsid w:val="00411AB9"/>
    <w:rsid w:val="00456F77"/>
    <w:rsid w:val="0049310F"/>
    <w:rsid w:val="00495963"/>
    <w:rsid w:val="004B48A7"/>
    <w:rsid w:val="004C4E02"/>
    <w:rsid w:val="004D2D8A"/>
    <w:rsid w:val="004E26E2"/>
    <w:rsid w:val="004E4C70"/>
    <w:rsid w:val="004F53DB"/>
    <w:rsid w:val="005133EB"/>
    <w:rsid w:val="005302DB"/>
    <w:rsid w:val="00532C0D"/>
    <w:rsid w:val="0053758F"/>
    <w:rsid w:val="0054312C"/>
    <w:rsid w:val="005533B6"/>
    <w:rsid w:val="00553CB3"/>
    <w:rsid w:val="00560658"/>
    <w:rsid w:val="00577F30"/>
    <w:rsid w:val="00590BFF"/>
    <w:rsid w:val="005B7A7C"/>
    <w:rsid w:val="005C2764"/>
    <w:rsid w:val="005E62A4"/>
    <w:rsid w:val="00622155"/>
    <w:rsid w:val="00626C9C"/>
    <w:rsid w:val="00657277"/>
    <w:rsid w:val="006847FE"/>
    <w:rsid w:val="007153CA"/>
    <w:rsid w:val="00766EDD"/>
    <w:rsid w:val="00797E13"/>
    <w:rsid w:val="007E25B3"/>
    <w:rsid w:val="0082194D"/>
    <w:rsid w:val="00827E6A"/>
    <w:rsid w:val="0083103B"/>
    <w:rsid w:val="00834174"/>
    <w:rsid w:val="0086596A"/>
    <w:rsid w:val="008C38B9"/>
    <w:rsid w:val="008D128A"/>
    <w:rsid w:val="008E0D0C"/>
    <w:rsid w:val="008E3DEB"/>
    <w:rsid w:val="009117DD"/>
    <w:rsid w:val="00937019"/>
    <w:rsid w:val="009552B2"/>
    <w:rsid w:val="00963E19"/>
    <w:rsid w:val="009751B9"/>
    <w:rsid w:val="009B2459"/>
    <w:rsid w:val="00A461C9"/>
    <w:rsid w:val="00A624C1"/>
    <w:rsid w:val="00AD59A1"/>
    <w:rsid w:val="00AE0B43"/>
    <w:rsid w:val="00AE383E"/>
    <w:rsid w:val="00B24664"/>
    <w:rsid w:val="00B54F8C"/>
    <w:rsid w:val="00B57074"/>
    <w:rsid w:val="00B77732"/>
    <w:rsid w:val="00BA3A40"/>
    <w:rsid w:val="00BC17C9"/>
    <w:rsid w:val="00BC23A7"/>
    <w:rsid w:val="00BC4121"/>
    <w:rsid w:val="00BE1BD4"/>
    <w:rsid w:val="00C41F58"/>
    <w:rsid w:val="00C67CA6"/>
    <w:rsid w:val="00C749E7"/>
    <w:rsid w:val="00C84B69"/>
    <w:rsid w:val="00CA4A41"/>
    <w:rsid w:val="00CB50D8"/>
    <w:rsid w:val="00CC7CEB"/>
    <w:rsid w:val="00CD74E4"/>
    <w:rsid w:val="00CE0FBC"/>
    <w:rsid w:val="00CE3D32"/>
    <w:rsid w:val="00D05D36"/>
    <w:rsid w:val="00D30FB0"/>
    <w:rsid w:val="00DA39A7"/>
    <w:rsid w:val="00DA7823"/>
    <w:rsid w:val="00DC7A5E"/>
    <w:rsid w:val="00DD33AC"/>
    <w:rsid w:val="00DF2398"/>
    <w:rsid w:val="00DF61A7"/>
    <w:rsid w:val="00E0164E"/>
    <w:rsid w:val="00E2665B"/>
    <w:rsid w:val="00E4654D"/>
    <w:rsid w:val="00E64D09"/>
    <w:rsid w:val="00EA7D02"/>
    <w:rsid w:val="00EB05FA"/>
    <w:rsid w:val="00EB215A"/>
    <w:rsid w:val="00EB79F0"/>
    <w:rsid w:val="00EC0363"/>
    <w:rsid w:val="00EE4342"/>
    <w:rsid w:val="00EF6286"/>
    <w:rsid w:val="00EF713F"/>
    <w:rsid w:val="00F005A7"/>
    <w:rsid w:val="00F0220A"/>
    <w:rsid w:val="00F325EB"/>
    <w:rsid w:val="00F731D2"/>
    <w:rsid w:val="00F806B1"/>
    <w:rsid w:val="00F85896"/>
    <w:rsid w:val="00F96E93"/>
    <w:rsid w:val="00FC7E05"/>
    <w:rsid w:val="00FE0034"/>
    <w:rsid w:val="1F2B0940"/>
    <w:rsid w:val="2189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2D0477"/>
  <w15:docId w15:val="{74B27800-F848-4475-B51C-562A2A68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qFormat/>
    <w:rPr>
      <w:kern w:val="2"/>
      <w:sz w:val="21"/>
      <w:szCs w:val="24"/>
    </w:r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EEBE5F-0897-4981-8097-0742777A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平成１４年４月１１日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平成１４年４月１１日</dc:title>
  <dc:creator>大塚俊臣</dc:creator>
  <cp:lastModifiedBy>俊明 新井</cp:lastModifiedBy>
  <cp:revision>14</cp:revision>
  <cp:lastPrinted>2025-03-08T08:47:00Z</cp:lastPrinted>
  <dcterms:created xsi:type="dcterms:W3CDTF">2023-03-24T02:41:00Z</dcterms:created>
  <dcterms:modified xsi:type="dcterms:W3CDTF">2025-03-08T08:55:00Z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